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02B1B" w14:textId="34AA598F" w:rsidR="0025620B" w:rsidRPr="0025620B" w:rsidRDefault="0025620B" w:rsidP="0025620B">
      <w:pPr>
        <w:jc w:val="center"/>
        <w:rPr>
          <w:rFonts w:ascii="BankGothic Md BT" w:hAnsi="BankGothic Md BT" w:cstheme="minorHAnsi"/>
          <w:color w:val="FFFFFF" w:themeColor="background1"/>
          <w:sz w:val="52"/>
          <w:szCs w:val="52"/>
        </w:rPr>
      </w:pPr>
      <w:r w:rsidRPr="0025620B">
        <w:rPr>
          <w:rFonts w:ascii="BankGothic Md BT" w:hAnsi="BankGothic Md BT" w:cstheme="minorHAnsi"/>
          <w:noProof/>
          <w:color w:val="FFFFFF" w:themeColor="background1"/>
          <w:sz w:val="52"/>
          <w:szCs w:val="52"/>
          <w:highlight w:val="black"/>
        </w:rPr>
        <w:t>The City of Leicester College</w:t>
      </w:r>
    </w:p>
    <w:p w14:paraId="152DD505" w14:textId="40D8D4B7" w:rsidR="00CF366C" w:rsidRPr="0025620B" w:rsidRDefault="0025620B" w:rsidP="0025620B">
      <w:pPr>
        <w:jc w:val="center"/>
        <w:rPr>
          <w:rFonts w:ascii="Arial" w:hAnsi="Arial" w:cs="Arial"/>
          <w:sz w:val="24"/>
          <w:szCs w:val="24"/>
        </w:rPr>
      </w:pPr>
      <w:r w:rsidRPr="0025620B">
        <w:rPr>
          <w:rFonts w:ascii="Arial" w:hAnsi="Arial" w:cs="Arial"/>
          <w:sz w:val="24"/>
          <w:szCs w:val="24"/>
        </w:rPr>
        <w:t>P</w:t>
      </w:r>
      <w:r w:rsidR="00CF366C" w:rsidRPr="0025620B">
        <w:rPr>
          <w:rFonts w:ascii="Arial" w:hAnsi="Arial" w:cs="Arial"/>
          <w:sz w:val="24"/>
          <w:szCs w:val="24"/>
        </w:rPr>
        <w:t>lease see below for a list of resources</w:t>
      </w:r>
      <w:r w:rsidR="00AD6E01">
        <w:rPr>
          <w:rFonts w:ascii="Arial" w:hAnsi="Arial" w:cs="Arial"/>
          <w:sz w:val="24"/>
          <w:szCs w:val="24"/>
        </w:rPr>
        <w:t xml:space="preserve"> for </w:t>
      </w:r>
      <w:r w:rsidR="00AD6E01" w:rsidRPr="00AD6E01">
        <w:rPr>
          <w:rFonts w:ascii="Arial" w:hAnsi="Arial" w:cs="Arial"/>
          <w:b/>
          <w:bCs/>
          <w:sz w:val="24"/>
          <w:szCs w:val="24"/>
          <w:u w:val="single"/>
        </w:rPr>
        <w:t>Key Stage 3</w:t>
      </w:r>
      <w:r w:rsidR="00AD6E01">
        <w:rPr>
          <w:rFonts w:ascii="Arial" w:hAnsi="Arial" w:cs="Arial"/>
          <w:sz w:val="24"/>
          <w:szCs w:val="24"/>
        </w:rPr>
        <w:t xml:space="preserve"> students</w:t>
      </w:r>
      <w:r w:rsidR="00CF366C" w:rsidRPr="0025620B">
        <w:rPr>
          <w:rFonts w:ascii="Arial" w:hAnsi="Arial" w:cs="Arial"/>
          <w:sz w:val="24"/>
          <w:szCs w:val="24"/>
        </w:rPr>
        <w:t>, both internet and non-internet based, that you can direct your child to. Whilst this does not replace the quality of education your child gets when at school, actively participating in their own learning journey is an excellent opportunity for them to develop their character.</w:t>
      </w:r>
    </w:p>
    <w:tbl>
      <w:tblPr>
        <w:tblStyle w:val="TableGrid"/>
        <w:tblpPr w:leftFromText="180" w:rightFromText="180" w:vertAnchor="text" w:tblpXSpec="center" w:tblpY="1"/>
        <w:tblW w:w="10060" w:type="dxa"/>
        <w:tblLayout w:type="fixed"/>
        <w:tblLook w:val="04A0" w:firstRow="1" w:lastRow="0" w:firstColumn="1" w:lastColumn="0" w:noHBand="0" w:noVBand="1"/>
      </w:tblPr>
      <w:tblGrid>
        <w:gridCol w:w="5149"/>
        <w:gridCol w:w="4911"/>
      </w:tblGrid>
      <w:tr w:rsidR="00CF366C" w:rsidRPr="00CF366C" w14:paraId="42BE9997" w14:textId="77777777" w:rsidTr="0025620B">
        <w:trPr>
          <w:trHeight w:val="187"/>
        </w:trPr>
        <w:tc>
          <w:tcPr>
            <w:tcW w:w="5149" w:type="dxa"/>
          </w:tcPr>
          <w:p w14:paraId="1A51D678" w14:textId="77777777" w:rsidR="00CF366C" w:rsidRPr="0025620B" w:rsidRDefault="00CF366C" w:rsidP="0025620B">
            <w:pPr>
              <w:pStyle w:val="ListParagraph"/>
              <w:ind w:hanging="698"/>
              <w:rPr>
                <w:rFonts w:ascii="Arial" w:hAnsi="Arial" w:cs="Arial"/>
                <w:b/>
                <w:sz w:val="24"/>
                <w:szCs w:val="24"/>
              </w:rPr>
            </w:pPr>
            <w:bookmarkStart w:id="0" w:name="_Hlk129601362"/>
            <w:r w:rsidRPr="0025620B">
              <w:rPr>
                <w:rFonts w:ascii="Arial" w:hAnsi="Arial" w:cs="Arial"/>
                <w:b/>
                <w:sz w:val="24"/>
                <w:szCs w:val="24"/>
              </w:rPr>
              <w:t xml:space="preserve">Internet resources: </w:t>
            </w:r>
          </w:p>
        </w:tc>
        <w:tc>
          <w:tcPr>
            <w:tcW w:w="4911" w:type="dxa"/>
          </w:tcPr>
          <w:p w14:paraId="509D6F2B" w14:textId="77777777" w:rsidR="00CF366C" w:rsidRPr="0025620B" w:rsidRDefault="00CF366C" w:rsidP="0025620B">
            <w:pPr>
              <w:pStyle w:val="ListParagraph"/>
              <w:ind w:hanging="720"/>
              <w:rPr>
                <w:rFonts w:ascii="Arial" w:hAnsi="Arial" w:cs="Arial"/>
                <w:b/>
                <w:sz w:val="24"/>
                <w:szCs w:val="24"/>
              </w:rPr>
            </w:pPr>
            <w:r w:rsidRPr="0025620B">
              <w:rPr>
                <w:rFonts w:ascii="Arial" w:hAnsi="Arial" w:cs="Arial"/>
                <w:b/>
                <w:sz w:val="24"/>
                <w:szCs w:val="24"/>
              </w:rPr>
              <w:t xml:space="preserve">Non- internet resources: </w:t>
            </w:r>
          </w:p>
        </w:tc>
      </w:tr>
      <w:tr w:rsidR="00CF366C" w:rsidRPr="00CF366C" w14:paraId="32A8E115" w14:textId="77777777" w:rsidTr="0025620B">
        <w:trPr>
          <w:trHeight w:val="194"/>
        </w:trPr>
        <w:tc>
          <w:tcPr>
            <w:tcW w:w="5149" w:type="dxa"/>
          </w:tcPr>
          <w:p w14:paraId="25170EF2" w14:textId="77777777" w:rsidR="00CF366C" w:rsidRPr="0025620B" w:rsidRDefault="00CF366C" w:rsidP="0025620B">
            <w:pPr>
              <w:pStyle w:val="ListParagraph"/>
              <w:numPr>
                <w:ilvl w:val="0"/>
                <w:numId w:val="1"/>
              </w:numPr>
              <w:ind w:left="306" w:hanging="284"/>
              <w:rPr>
                <w:rFonts w:ascii="Arial" w:eastAsia="Calibri" w:hAnsi="Arial" w:cs="Arial"/>
                <w:color w:val="000000" w:themeColor="text1"/>
                <w:sz w:val="24"/>
                <w:szCs w:val="24"/>
              </w:rPr>
            </w:pPr>
            <w:r w:rsidRPr="0025620B">
              <w:rPr>
                <w:rFonts w:ascii="Arial" w:eastAsia="Calibri" w:hAnsi="Arial" w:cs="Arial"/>
                <w:b/>
                <w:color w:val="000000" w:themeColor="text1"/>
                <w:sz w:val="24"/>
                <w:szCs w:val="24"/>
              </w:rPr>
              <w:t>The Day online newspaper:</w:t>
            </w:r>
            <w:r w:rsidRPr="0025620B">
              <w:rPr>
                <w:rFonts w:ascii="Arial" w:eastAsia="Calibri" w:hAnsi="Arial" w:cs="Arial"/>
                <w:color w:val="000000" w:themeColor="text1"/>
                <w:sz w:val="24"/>
                <w:szCs w:val="24"/>
              </w:rPr>
              <w:t xml:space="preserve"> Read the key headlines and articles from around the world </w:t>
            </w:r>
            <w:hyperlink r:id="rId8" w:history="1">
              <w:r w:rsidRPr="0025620B">
                <w:rPr>
                  <w:rStyle w:val="Hyperlink"/>
                  <w:rFonts w:ascii="Arial" w:eastAsia="Calibri" w:hAnsi="Arial" w:cs="Arial"/>
                  <w:sz w:val="24"/>
                  <w:szCs w:val="24"/>
                </w:rPr>
                <w:t>https://theday.co.uk/</w:t>
              </w:r>
            </w:hyperlink>
            <w:r w:rsidRPr="0025620B">
              <w:rPr>
                <w:rFonts w:ascii="Arial" w:eastAsia="Calibri" w:hAnsi="Arial" w:cs="Arial"/>
                <w:color w:val="000000" w:themeColor="text1"/>
                <w:sz w:val="24"/>
                <w:szCs w:val="24"/>
              </w:rPr>
              <w:t xml:space="preserve"> </w:t>
            </w:r>
          </w:p>
          <w:p w14:paraId="00A532A2" w14:textId="77777777" w:rsidR="00CF366C" w:rsidRPr="0025620B" w:rsidRDefault="00CF366C" w:rsidP="0025620B">
            <w:pPr>
              <w:pStyle w:val="ListParagraph"/>
              <w:numPr>
                <w:ilvl w:val="0"/>
                <w:numId w:val="1"/>
              </w:numPr>
              <w:ind w:left="306" w:hanging="284"/>
              <w:rPr>
                <w:rFonts w:ascii="Arial" w:eastAsia="Calibri" w:hAnsi="Arial" w:cs="Arial"/>
                <w:color w:val="000000" w:themeColor="text1"/>
                <w:sz w:val="24"/>
                <w:szCs w:val="24"/>
              </w:rPr>
            </w:pPr>
            <w:r w:rsidRPr="0025620B">
              <w:rPr>
                <w:rFonts w:ascii="Arial" w:eastAsia="Calibri" w:hAnsi="Arial" w:cs="Arial"/>
                <w:b/>
                <w:bCs/>
                <w:color w:val="000000" w:themeColor="text1"/>
                <w:sz w:val="24"/>
                <w:szCs w:val="24"/>
              </w:rPr>
              <w:t xml:space="preserve">Newsround: </w:t>
            </w:r>
            <w:r w:rsidRPr="0025620B">
              <w:rPr>
                <w:rFonts w:ascii="Arial" w:eastAsia="Calibri" w:hAnsi="Arial" w:cs="Arial"/>
                <w:color w:val="000000" w:themeColor="text1"/>
                <w:sz w:val="24"/>
                <w:szCs w:val="24"/>
              </w:rPr>
              <w:t xml:space="preserve">Watching, reading, and discussing the news together to promote critical thinking and link their learning to the wider world. </w:t>
            </w:r>
            <w:hyperlink r:id="rId9">
              <w:r w:rsidRPr="0025620B">
                <w:rPr>
                  <w:rStyle w:val="Hyperlink"/>
                  <w:rFonts w:ascii="Arial" w:eastAsia="Calibri" w:hAnsi="Arial" w:cs="Arial"/>
                  <w:sz w:val="24"/>
                  <w:szCs w:val="24"/>
                </w:rPr>
                <w:t>www.bbc.co.uk/newsround</w:t>
              </w:r>
            </w:hyperlink>
            <w:r w:rsidRPr="0025620B">
              <w:rPr>
                <w:rFonts w:ascii="Arial" w:eastAsia="Calibri" w:hAnsi="Arial" w:cs="Arial"/>
                <w:color w:val="000000" w:themeColor="text1"/>
                <w:sz w:val="24"/>
                <w:szCs w:val="24"/>
              </w:rPr>
              <w:t xml:space="preserve"> </w:t>
            </w:r>
          </w:p>
          <w:p w14:paraId="5C9426B9" w14:textId="77777777" w:rsidR="00CF366C" w:rsidRPr="0025620B" w:rsidRDefault="00CF366C" w:rsidP="0025620B">
            <w:pPr>
              <w:pStyle w:val="ListParagraph"/>
              <w:numPr>
                <w:ilvl w:val="0"/>
                <w:numId w:val="1"/>
              </w:numPr>
              <w:ind w:left="306" w:hanging="284"/>
              <w:rPr>
                <w:rFonts w:ascii="Arial" w:hAnsi="Arial" w:cs="Arial"/>
                <w:sz w:val="24"/>
                <w:szCs w:val="24"/>
              </w:rPr>
            </w:pPr>
            <w:r w:rsidRPr="0025620B">
              <w:rPr>
                <w:rFonts w:ascii="Arial" w:hAnsi="Arial" w:cs="Arial"/>
                <w:b/>
                <w:bCs/>
                <w:sz w:val="24"/>
                <w:szCs w:val="24"/>
              </w:rPr>
              <w:t>Oak National Academy:</w:t>
            </w:r>
          </w:p>
          <w:p w14:paraId="3A9E780D" w14:textId="77777777" w:rsidR="00CF366C" w:rsidRPr="0025620B" w:rsidRDefault="00AD6E01" w:rsidP="0025620B">
            <w:pPr>
              <w:pStyle w:val="ListParagraph"/>
              <w:ind w:left="306"/>
              <w:rPr>
                <w:rFonts w:ascii="Arial" w:hAnsi="Arial" w:cs="Arial"/>
                <w:sz w:val="24"/>
                <w:szCs w:val="24"/>
              </w:rPr>
            </w:pPr>
            <w:hyperlink r:id="rId10" w:history="1">
              <w:r w:rsidR="00CF366C" w:rsidRPr="0025620B">
                <w:rPr>
                  <w:rStyle w:val="Hyperlink"/>
                  <w:rFonts w:ascii="Arial" w:hAnsi="Arial" w:cs="Arial"/>
                  <w:sz w:val="24"/>
                  <w:szCs w:val="24"/>
                </w:rPr>
                <w:t>https://classroom.thenational.academy/subjects-by-key-stage/key-stage-3</w:t>
              </w:r>
            </w:hyperlink>
          </w:p>
          <w:p w14:paraId="6C705ECA" w14:textId="77777777" w:rsidR="00CF366C" w:rsidRPr="0025620B" w:rsidRDefault="00CF366C" w:rsidP="0025620B">
            <w:pPr>
              <w:pStyle w:val="ListParagraph"/>
              <w:numPr>
                <w:ilvl w:val="0"/>
                <w:numId w:val="1"/>
              </w:numPr>
              <w:ind w:left="306" w:hanging="284"/>
              <w:rPr>
                <w:rFonts w:ascii="Arial" w:hAnsi="Arial" w:cs="Arial"/>
                <w:b/>
                <w:bCs/>
                <w:sz w:val="24"/>
                <w:szCs w:val="24"/>
              </w:rPr>
            </w:pPr>
            <w:r w:rsidRPr="0025620B">
              <w:rPr>
                <w:rFonts w:ascii="Arial" w:eastAsia="Calibri" w:hAnsi="Arial" w:cs="Arial"/>
                <w:b/>
                <w:bCs/>
                <w:color w:val="000000" w:themeColor="text1"/>
                <w:sz w:val="24"/>
                <w:szCs w:val="24"/>
              </w:rPr>
              <w:t>MyMaths:</w:t>
            </w:r>
          </w:p>
          <w:p w14:paraId="2DF163F2" w14:textId="77777777" w:rsidR="00CF366C" w:rsidRPr="0025620B" w:rsidRDefault="00CF366C" w:rsidP="0025620B">
            <w:pPr>
              <w:pStyle w:val="ListParagraph"/>
              <w:ind w:left="306"/>
              <w:rPr>
                <w:rFonts w:ascii="Arial" w:hAnsi="Arial" w:cs="Arial"/>
                <w:sz w:val="24"/>
                <w:szCs w:val="24"/>
              </w:rPr>
            </w:pPr>
            <w:r w:rsidRPr="0025620B">
              <w:rPr>
                <w:rFonts w:ascii="Arial" w:hAnsi="Arial" w:cs="Arial"/>
                <w:sz w:val="24"/>
                <w:szCs w:val="24"/>
              </w:rPr>
              <w:t>Username: colc</w:t>
            </w:r>
          </w:p>
          <w:p w14:paraId="2093F86F" w14:textId="77777777" w:rsidR="00CF366C" w:rsidRPr="0025620B" w:rsidRDefault="00CF366C" w:rsidP="0025620B">
            <w:pPr>
              <w:pStyle w:val="ListParagraph"/>
              <w:numPr>
                <w:ilvl w:val="1"/>
                <w:numId w:val="1"/>
              </w:numPr>
              <w:ind w:left="731" w:hanging="284"/>
              <w:rPr>
                <w:rFonts w:ascii="Arial" w:hAnsi="Arial" w:cs="Arial"/>
                <w:sz w:val="24"/>
                <w:szCs w:val="24"/>
              </w:rPr>
            </w:pPr>
            <w:r w:rsidRPr="0025620B">
              <w:rPr>
                <w:rFonts w:ascii="Arial" w:hAnsi="Arial" w:cs="Arial"/>
                <w:sz w:val="24"/>
                <w:szCs w:val="24"/>
              </w:rPr>
              <w:t>Password: multiply</w:t>
            </w:r>
          </w:p>
          <w:p w14:paraId="67AE72AB" w14:textId="77777777" w:rsidR="00CF366C" w:rsidRPr="0025620B" w:rsidRDefault="00CF366C" w:rsidP="0025620B">
            <w:pPr>
              <w:pStyle w:val="ListParagraph"/>
              <w:numPr>
                <w:ilvl w:val="0"/>
                <w:numId w:val="1"/>
              </w:numPr>
              <w:ind w:left="306" w:hanging="284"/>
              <w:rPr>
                <w:rFonts w:ascii="Arial" w:hAnsi="Arial" w:cs="Arial"/>
                <w:sz w:val="24"/>
                <w:szCs w:val="24"/>
              </w:rPr>
            </w:pPr>
            <w:r w:rsidRPr="0025620B">
              <w:rPr>
                <w:rFonts w:ascii="Arial" w:hAnsi="Arial" w:cs="Arial"/>
                <w:b/>
                <w:bCs/>
                <w:sz w:val="24"/>
                <w:szCs w:val="24"/>
              </w:rPr>
              <w:t>BBC Bitesize:</w:t>
            </w:r>
          </w:p>
          <w:p w14:paraId="2A71FABD" w14:textId="77777777" w:rsidR="00CF366C" w:rsidRPr="0025620B" w:rsidRDefault="00AD6E01" w:rsidP="0025620B">
            <w:pPr>
              <w:pStyle w:val="ListParagraph"/>
              <w:ind w:left="306"/>
              <w:rPr>
                <w:rFonts w:ascii="Arial" w:hAnsi="Arial" w:cs="Arial"/>
                <w:sz w:val="24"/>
                <w:szCs w:val="24"/>
              </w:rPr>
            </w:pPr>
            <w:hyperlink r:id="rId11" w:history="1">
              <w:r w:rsidR="00CF366C" w:rsidRPr="0025620B">
                <w:rPr>
                  <w:rStyle w:val="Hyperlink"/>
                  <w:rFonts w:ascii="Arial" w:hAnsi="Arial" w:cs="Arial"/>
                  <w:sz w:val="24"/>
                  <w:szCs w:val="24"/>
                </w:rPr>
                <w:t>https://www.bbc.co.uk/bitesize/levels/z4kw2hv</w:t>
              </w:r>
            </w:hyperlink>
            <w:r w:rsidR="00CF366C" w:rsidRPr="0025620B">
              <w:rPr>
                <w:rFonts w:ascii="Arial" w:hAnsi="Arial" w:cs="Arial"/>
                <w:sz w:val="24"/>
                <w:szCs w:val="24"/>
              </w:rPr>
              <w:t xml:space="preserve"> </w:t>
            </w:r>
          </w:p>
          <w:p w14:paraId="71ACFEB9" w14:textId="77777777" w:rsidR="00CF366C" w:rsidRPr="0025620B" w:rsidRDefault="00CF366C" w:rsidP="0025620B">
            <w:pPr>
              <w:pStyle w:val="ListParagraph"/>
              <w:numPr>
                <w:ilvl w:val="0"/>
                <w:numId w:val="1"/>
              </w:numPr>
              <w:ind w:left="306" w:hanging="284"/>
              <w:rPr>
                <w:rFonts w:ascii="Arial" w:hAnsi="Arial" w:cs="Arial"/>
                <w:sz w:val="24"/>
                <w:szCs w:val="24"/>
              </w:rPr>
            </w:pPr>
            <w:r w:rsidRPr="0025620B">
              <w:rPr>
                <w:rFonts w:ascii="Arial" w:hAnsi="Arial" w:cs="Arial"/>
                <w:b/>
                <w:bCs/>
                <w:sz w:val="24"/>
                <w:szCs w:val="24"/>
              </w:rPr>
              <w:t>LanguageNut</w:t>
            </w:r>
            <w:r w:rsidRPr="0025620B">
              <w:rPr>
                <w:rFonts w:ascii="Arial" w:hAnsi="Arial" w:cs="Arial"/>
                <w:sz w:val="24"/>
                <w:szCs w:val="24"/>
              </w:rPr>
              <w:t xml:space="preserve"> (French/Spanish):</w:t>
            </w:r>
          </w:p>
          <w:p w14:paraId="14B4E5C9" w14:textId="77777777" w:rsidR="00CF366C" w:rsidRPr="0025620B" w:rsidRDefault="00CF366C" w:rsidP="0025620B">
            <w:pPr>
              <w:pStyle w:val="ListParagraph"/>
              <w:numPr>
                <w:ilvl w:val="0"/>
                <w:numId w:val="1"/>
              </w:numPr>
              <w:ind w:left="306" w:hanging="284"/>
              <w:rPr>
                <w:rStyle w:val="Hyperlink"/>
                <w:rFonts w:ascii="Arial" w:eastAsia="Times New Roman" w:hAnsi="Arial" w:cs="Arial"/>
                <w:sz w:val="24"/>
                <w:szCs w:val="24"/>
              </w:rPr>
            </w:pPr>
            <w:r w:rsidRPr="0025620B">
              <w:rPr>
                <w:rFonts w:ascii="Arial" w:eastAsia="Calibri" w:hAnsi="Arial" w:cs="Arial"/>
                <w:b/>
                <w:bCs/>
                <w:color w:val="000000" w:themeColor="text1"/>
                <w:sz w:val="24"/>
                <w:szCs w:val="24"/>
              </w:rPr>
              <w:t xml:space="preserve">Online Library:  </w:t>
            </w:r>
            <w:hyperlink r:id="rId12" w:history="1">
              <w:r w:rsidRPr="0025620B">
                <w:rPr>
                  <w:rStyle w:val="Hyperlink"/>
                  <w:rFonts w:ascii="Arial" w:hAnsi="Arial" w:cs="Arial"/>
                  <w:sz w:val="24"/>
                  <w:szCs w:val="24"/>
                </w:rPr>
                <w:t>https://tcolclibrary.eplatform.co/</w:t>
              </w:r>
            </w:hyperlink>
            <w:r w:rsidRPr="0025620B">
              <w:rPr>
                <w:rStyle w:val="Hyperlink"/>
                <w:rFonts w:ascii="Arial" w:hAnsi="Arial" w:cs="Arial"/>
                <w:sz w:val="24"/>
                <w:szCs w:val="24"/>
              </w:rPr>
              <w:t xml:space="preserve"> </w:t>
            </w:r>
            <w:r w:rsidRPr="0025620B">
              <w:rPr>
                <w:rFonts w:ascii="Arial" w:eastAsia="Calibri" w:hAnsi="Arial" w:cs="Arial"/>
                <w:color w:val="000000" w:themeColor="text1"/>
                <w:sz w:val="24"/>
                <w:szCs w:val="24"/>
              </w:rPr>
              <w:t xml:space="preserve">or the British Library </w:t>
            </w:r>
            <w:hyperlink r:id="rId13" w:history="1">
              <w:r w:rsidRPr="0025620B">
                <w:rPr>
                  <w:rStyle w:val="Hyperlink"/>
                  <w:rFonts w:ascii="Arial" w:eastAsia="Times New Roman" w:hAnsi="Arial" w:cs="Arial"/>
                  <w:sz w:val="24"/>
                  <w:szCs w:val="24"/>
                </w:rPr>
                <w:t>https://www.bl.uk/</w:t>
              </w:r>
            </w:hyperlink>
            <w:r w:rsidRPr="0025620B">
              <w:rPr>
                <w:rStyle w:val="Hyperlink"/>
                <w:rFonts w:ascii="Arial" w:eastAsia="Times New Roman" w:hAnsi="Arial" w:cs="Arial"/>
                <w:sz w:val="24"/>
                <w:szCs w:val="24"/>
              </w:rPr>
              <w:t>.</w:t>
            </w:r>
          </w:p>
          <w:p w14:paraId="7AE01D1E" w14:textId="77777777" w:rsidR="00CF366C" w:rsidRPr="0025620B" w:rsidRDefault="00CF366C" w:rsidP="0025620B">
            <w:pPr>
              <w:pStyle w:val="ListParagraph"/>
              <w:numPr>
                <w:ilvl w:val="0"/>
                <w:numId w:val="1"/>
              </w:numPr>
              <w:ind w:left="306" w:hanging="284"/>
              <w:rPr>
                <w:rStyle w:val="Hyperlink"/>
                <w:rFonts w:ascii="Arial" w:eastAsia="Calibri" w:hAnsi="Arial" w:cs="Arial"/>
                <w:color w:val="000000" w:themeColor="text1"/>
                <w:sz w:val="24"/>
                <w:szCs w:val="24"/>
              </w:rPr>
            </w:pPr>
            <w:r w:rsidRPr="0025620B">
              <w:rPr>
                <w:rFonts w:ascii="Arial" w:eastAsia="Calibri" w:hAnsi="Arial" w:cs="Arial"/>
                <w:b/>
                <w:bCs/>
                <w:color w:val="000000" w:themeColor="text1"/>
                <w:sz w:val="24"/>
                <w:szCs w:val="24"/>
              </w:rPr>
              <w:t>The National Space Centre:</w:t>
            </w:r>
            <w:r w:rsidRPr="0025620B">
              <w:rPr>
                <w:rFonts w:ascii="Arial" w:eastAsia="Calibri" w:hAnsi="Arial" w:cs="Arial"/>
                <w:color w:val="000000" w:themeColor="text1"/>
                <w:sz w:val="24"/>
                <w:szCs w:val="24"/>
              </w:rPr>
              <w:t xml:space="preserve"> A range of activities children can do at home </w:t>
            </w:r>
            <w:hyperlink r:id="rId14">
              <w:r w:rsidRPr="0025620B">
                <w:rPr>
                  <w:rStyle w:val="Hyperlink"/>
                  <w:rFonts w:ascii="Arial" w:eastAsia="Calibri" w:hAnsi="Arial" w:cs="Arial"/>
                  <w:sz w:val="24"/>
                  <w:szCs w:val="24"/>
                </w:rPr>
                <w:t>spacecentre.co.uk/event/space-crafts/</w:t>
              </w:r>
            </w:hyperlink>
          </w:p>
          <w:p w14:paraId="02CA0495" w14:textId="77777777" w:rsidR="00CF366C" w:rsidRPr="0025620B" w:rsidRDefault="00CF366C" w:rsidP="0025620B">
            <w:pPr>
              <w:pStyle w:val="ListParagraph"/>
              <w:numPr>
                <w:ilvl w:val="0"/>
                <w:numId w:val="1"/>
              </w:numPr>
              <w:ind w:left="306" w:hanging="284"/>
              <w:rPr>
                <w:rFonts w:ascii="Arial" w:eastAsia="Calibri" w:hAnsi="Arial" w:cs="Arial"/>
                <w:color w:val="000000" w:themeColor="text1"/>
                <w:sz w:val="24"/>
                <w:szCs w:val="24"/>
              </w:rPr>
            </w:pPr>
            <w:r w:rsidRPr="0025620B">
              <w:rPr>
                <w:rFonts w:ascii="Arial" w:hAnsi="Arial" w:cs="Arial"/>
                <w:b/>
                <w:bCs/>
                <w:sz w:val="24"/>
                <w:szCs w:val="24"/>
              </w:rPr>
              <w:t>Leicester Museum</w:t>
            </w:r>
            <w:r w:rsidRPr="0025620B">
              <w:rPr>
                <w:rFonts w:ascii="Arial" w:hAnsi="Arial" w:cs="Arial"/>
                <w:sz w:val="24"/>
                <w:szCs w:val="24"/>
              </w:rPr>
              <w:t xml:space="preserve">s: </w:t>
            </w:r>
            <w:hyperlink r:id="rId15" w:history="1">
              <w:r w:rsidRPr="0025620B">
                <w:rPr>
                  <w:rStyle w:val="Hyperlink"/>
                  <w:rFonts w:ascii="Arial" w:eastAsia="Calibri" w:hAnsi="Arial" w:cs="Arial"/>
                  <w:sz w:val="24"/>
                  <w:szCs w:val="24"/>
                </w:rPr>
                <w:t>www.leicestermuseums.org</w:t>
              </w:r>
            </w:hyperlink>
            <w:r w:rsidRPr="0025620B">
              <w:rPr>
                <w:rFonts w:ascii="Arial" w:eastAsia="Calibri" w:hAnsi="Arial" w:cs="Arial"/>
                <w:color w:val="000000" w:themeColor="text1"/>
                <w:sz w:val="24"/>
                <w:szCs w:val="24"/>
              </w:rPr>
              <w:t xml:space="preserve"> has a calendar of events and Leicester Museum and Art Gallery is free admission. </w:t>
            </w:r>
          </w:p>
          <w:p w14:paraId="1B1E8533" w14:textId="77777777" w:rsidR="00CF366C" w:rsidRPr="0025620B" w:rsidRDefault="00CF366C" w:rsidP="0025620B">
            <w:pPr>
              <w:pStyle w:val="ListParagraph"/>
              <w:numPr>
                <w:ilvl w:val="0"/>
                <w:numId w:val="1"/>
              </w:numPr>
              <w:ind w:left="306" w:hanging="284"/>
              <w:rPr>
                <w:rFonts w:ascii="Arial" w:eastAsia="Calibri" w:hAnsi="Arial" w:cs="Arial"/>
                <w:color w:val="000000" w:themeColor="text1"/>
                <w:sz w:val="24"/>
                <w:szCs w:val="24"/>
              </w:rPr>
            </w:pPr>
            <w:r w:rsidRPr="0025620B">
              <w:rPr>
                <w:rFonts w:ascii="Arial" w:hAnsi="Arial" w:cs="Arial"/>
                <w:b/>
                <w:bCs/>
                <w:sz w:val="24"/>
                <w:szCs w:val="24"/>
              </w:rPr>
              <w:t xml:space="preserve">Authorfy: </w:t>
            </w:r>
            <w:r w:rsidRPr="0025620B">
              <w:rPr>
                <w:rFonts w:ascii="Arial" w:hAnsi="Arial" w:cs="Arial"/>
                <w:bCs/>
                <w:sz w:val="24"/>
                <w:szCs w:val="24"/>
              </w:rPr>
              <w:t xml:space="preserve">10 mins challenges from authors around the world </w:t>
            </w:r>
            <w:hyperlink r:id="rId16" w:history="1">
              <w:r w:rsidRPr="0025620B">
                <w:rPr>
                  <w:rStyle w:val="Hyperlink"/>
                  <w:rFonts w:ascii="Arial" w:hAnsi="Arial" w:cs="Arial"/>
                  <w:bCs/>
                  <w:sz w:val="24"/>
                  <w:szCs w:val="24"/>
                </w:rPr>
                <w:t>https://authorfy.com/10minutechallenges/</w:t>
              </w:r>
            </w:hyperlink>
            <w:r w:rsidRPr="0025620B">
              <w:rPr>
                <w:rFonts w:ascii="Arial" w:hAnsi="Arial" w:cs="Arial"/>
                <w:bCs/>
                <w:sz w:val="24"/>
                <w:szCs w:val="24"/>
              </w:rPr>
              <w:t xml:space="preserve"> </w:t>
            </w:r>
          </w:p>
          <w:p w14:paraId="7CE8AA6D" w14:textId="77777777" w:rsidR="00CF366C" w:rsidRPr="0025620B" w:rsidRDefault="00CF366C" w:rsidP="0025620B">
            <w:pPr>
              <w:pStyle w:val="ListParagraph"/>
              <w:numPr>
                <w:ilvl w:val="0"/>
                <w:numId w:val="1"/>
              </w:numPr>
              <w:ind w:left="306" w:hanging="284"/>
              <w:rPr>
                <w:rFonts w:ascii="Arial" w:eastAsia="Calibri" w:hAnsi="Arial" w:cs="Arial"/>
                <w:color w:val="000000" w:themeColor="text1"/>
                <w:sz w:val="24"/>
                <w:szCs w:val="24"/>
              </w:rPr>
            </w:pPr>
            <w:r w:rsidRPr="0025620B">
              <w:rPr>
                <w:rFonts w:ascii="Arial" w:eastAsia="Calibri" w:hAnsi="Arial" w:cs="Arial"/>
                <w:b/>
                <w:color w:val="000000" w:themeColor="text1"/>
                <w:sz w:val="24"/>
                <w:szCs w:val="24"/>
              </w:rPr>
              <w:t>Young Writers:</w:t>
            </w:r>
            <w:r w:rsidRPr="0025620B">
              <w:rPr>
                <w:rFonts w:ascii="Arial" w:eastAsia="Calibri" w:hAnsi="Arial" w:cs="Arial"/>
                <w:color w:val="000000" w:themeColor="text1"/>
                <w:sz w:val="24"/>
                <w:szCs w:val="24"/>
              </w:rPr>
              <w:t xml:space="preserve"> start writing your own novel by signing up and using this platform </w:t>
            </w:r>
            <w:hyperlink r:id="rId17" w:history="1">
              <w:r w:rsidRPr="0025620B">
                <w:rPr>
                  <w:rStyle w:val="Hyperlink"/>
                  <w:rFonts w:ascii="Arial" w:eastAsia="Calibri" w:hAnsi="Arial" w:cs="Arial"/>
                  <w:sz w:val="24"/>
                  <w:szCs w:val="24"/>
                </w:rPr>
                <w:t>https://ywp.nanowrimo.org/</w:t>
              </w:r>
            </w:hyperlink>
            <w:r w:rsidRPr="0025620B">
              <w:rPr>
                <w:rFonts w:ascii="Arial" w:eastAsia="Calibri" w:hAnsi="Arial" w:cs="Arial"/>
                <w:color w:val="000000" w:themeColor="text1"/>
                <w:sz w:val="24"/>
                <w:szCs w:val="24"/>
              </w:rPr>
              <w:t xml:space="preserve"> </w:t>
            </w:r>
          </w:p>
          <w:p w14:paraId="04DF1196" w14:textId="77777777" w:rsidR="00CF366C" w:rsidRPr="0025620B" w:rsidRDefault="00CF366C" w:rsidP="0025620B">
            <w:pPr>
              <w:pStyle w:val="ListParagraph"/>
              <w:numPr>
                <w:ilvl w:val="0"/>
                <w:numId w:val="1"/>
              </w:numPr>
              <w:ind w:left="306" w:hanging="284"/>
              <w:rPr>
                <w:rFonts w:ascii="Arial" w:eastAsia="Calibri" w:hAnsi="Arial" w:cs="Arial"/>
                <w:color w:val="000000" w:themeColor="text1"/>
                <w:sz w:val="24"/>
                <w:szCs w:val="24"/>
              </w:rPr>
            </w:pPr>
            <w:r w:rsidRPr="0025620B">
              <w:rPr>
                <w:rFonts w:ascii="Arial" w:eastAsia="Calibri" w:hAnsi="Arial" w:cs="Arial"/>
                <w:b/>
                <w:color w:val="000000" w:themeColor="text1"/>
                <w:sz w:val="24"/>
                <w:szCs w:val="24"/>
              </w:rPr>
              <w:t>Mathematical stories</w:t>
            </w:r>
            <w:r w:rsidRPr="0025620B">
              <w:rPr>
                <w:rFonts w:ascii="Arial" w:eastAsia="Calibri" w:hAnsi="Arial" w:cs="Arial"/>
                <w:color w:val="000000" w:themeColor="text1"/>
                <w:sz w:val="24"/>
                <w:szCs w:val="24"/>
              </w:rPr>
              <w:t xml:space="preserve">: watch/read interviews with storywriters that write about maths </w:t>
            </w:r>
            <w:hyperlink r:id="rId18" w:history="1">
              <w:r w:rsidRPr="0025620B">
                <w:rPr>
                  <w:rStyle w:val="Hyperlink"/>
                  <w:rFonts w:ascii="Arial" w:eastAsia="Calibri" w:hAnsi="Arial" w:cs="Arial"/>
                  <w:sz w:val="24"/>
                  <w:szCs w:val="24"/>
                </w:rPr>
                <w:t>https://www.mathsthroughstories.org/interviews-with-mathematical-story-authors.html</w:t>
              </w:r>
            </w:hyperlink>
          </w:p>
          <w:p w14:paraId="55278FFD" w14:textId="77777777" w:rsidR="00CF366C" w:rsidRDefault="00CF366C" w:rsidP="0025620B">
            <w:pPr>
              <w:pStyle w:val="ListParagraph"/>
              <w:numPr>
                <w:ilvl w:val="0"/>
                <w:numId w:val="1"/>
              </w:numPr>
              <w:ind w:left="306" w:hanging="284"/>
              <w:rPr>
                <w:rFonts w:ascii="Arial" w:eastAsia="Calibri" w:hAnsi="Arial" w:cs="Arial"/>
                <w:color w:val="000000" w:themeColor="text1"/>
                <w:sz w:val="24"/>
                <w:szCs w:val="24"/>
              </w:rPr>
            </w:pPr>
            <w:r w:rsidRPr="0025620B">
              <w:rPr>
                <w:rFonts w:ascii="Arial" w:eastAsia="Calibri" w:hAnsi="Arial" w:cs="Arial"/>
                <w:b/>
                <w:color w:val="000000" w:themeColor="text1"/>
                <w:sz w:val="24"/>
                <w:szCs w:val="24"/>
              </w:rPr>
              <w:t>National Geographic Kids</w:t>
            </w:r>
            <w:r w:rsidRPr="0025620B">
              <w:rPr>
                <w:rFonts w:ascii="Arial" w:eastAsia="Calibri" w:hAnsi="Arial" w:cs="Arial"/>
                <w:color w:val="000000" w:themeColor="text1"/>
                <w:sz w:val="24"/>
                <w:szCs w:val="24"/>
              </w:rPr>
              <w:t xml:space="preserve">: Play games, complete quizzes about the world around you </w:t>
            </w:r>
            <w:hyperlink r:id="rId19" w:history="1">
              <w:r w:rsidRPr="0025620B">
                <w:rPr>
                  <w:rStyle w:val="Hyperlink"/>
                  <w:rFonts w:ascii="Arial" w:eastAsia="Calibri" w:hAnsi="Arial" w:cs="Arial"/>
                  <w:sz w:val="24"/>
                  <w:szCs w:val="24"/>
                </w:rPr>
                <w:t>https://www.natgeokids.com/uk/category/play-and-win/games/</w:t>
              </w:r>
            </w:hyperlink>
            <w:r w:rsidRPr="0025620B">
              <w:rPr>
                <w:rFonts w:ascii="Arial" w:eastAsia="Calibri" w:hAnsi="Arial" w:cs="Arial"/>
                <w:color w:val="000000" w:themeColor="text1"/>
                <w:sz w:val="24"/>
                <w:szCs w:val="24"/>
              </w:rPr>
              <w:t xml:space="preserve"> </w:t>
            </w:r>
          </w:p>
          <w:p w14:paraId="00963888" w14:textId="77777777" w:rsidR="0025620B" w:rsidRDefault="0025620B" w:rsidP="0025620B">
            <w:pPr>
              <w:rPr>
                <w:rFonts w:ascii="Arial" w:eastAsia="Calibri" w:hAnsi="Arial" w:cs="Arial"/>
                <w:color w:val="000000" w:themeColor="text1"/>
                <w:sz w:val="24"/>
                <w:szCs w:val="24"/>
              </w:rPr>
            </w:pPr>
          </w:p>
          <w:p w14:paraId="7CB24FE0" w14:textId="6B9C519F" w:rsidR="0025620B" w:rsidRPr="0025620B" w:rsidRDefault="0025620B" w:rsidP="0025620B">
            <w:pPr>
              <w:rPr>
                <w:rFonts w:ascii="Arial" w:eastAsia="Calibri" w:hAnsi="Arial" w:cs="Arial"/>
                <w:color w:val="000000" w:themeColor="text1"/>
                <w:sz w:val="24"/>
                <w:szCs w:val="24"/>
              </w:rPr>
            </w:pPr>
          </w:p>
        </w:tc>
        <w:tc>
          <w:tcPr>
            <w:tcW w:w="4911" w:type="dxa"/>
          </w:tcPr>
          <w:p w14:paraId="5FAF40E7" w14:textId="77777777" w:rsidR="00CF366C" w:rsidRPr="0025620B" w:rsidRDefault="00CF366C" w:rsidP="0025620B">
            <w:pPr>
              <w:pStyle w:val="ListParagraph"/>
              <w:numPr>
                <w:ilvl w:val="0"/>
                <w:numId w:val="1"/>
              </w:numPr>
              <w:ind w:left="406" w:hanging="283"/>
              <w:rPr>
                <w:rFonts w:ascii="Arial" w:hAnsi="Arial" w:cs="Arial"/>
                <w:sz w:val="24"/>
                <w:szCs w:val="24"/>
              </w:rPr>
            </w:pPr>
            <w:r w:rsidRPr="0025620B">
              <w:rPr>
                <w:rFonts w:ascii="Arial" w:eastAsia="Calibri" w:hAnsi="Arial" w:cs="Arial"/>
                <w:b/>
                <w:bCs/>
                <w:color w:val="000000" w:themeColor="text1"/>
                <w:sz w:val="24"/>
                <w:szCs w:val="24"/>
              </w:rPr>
              <w:t>Reading</w:t>
            </w:r>
            <w:r w:rsidRPr="0025620B">
              <w:rPr>
                <w:rFonts w:ascii="Arial" w:eastAsia="Calibri" w:hAnsi="Arial" w:cs="Arial"/>
                <w:color w:val="000000" w:themeColor="text1"/>
                <w:sz w:val="24"/>
                <w:szCs w:val="24"/>
              </w:rPr>
              <w:t>:  Read a fiction/non-fiction text.  Your child may have a book from the school library, or you could take your child to a local library to get one.</w:t>
            </w:r>
          </w:p>
          <w:p w14:paraId="6159D9EC" w14:textId="7234E446" w:rsidR="00CF366C" w:rsidRPr="0025620B" w:rsidRDefault="0025620B" w:rsidP="0025620B">
            <w:pPr>
              <w:pStyle w:val="ListParagraph"/>
              <w:numPr>
                <w:ilvl w:val="0"/>
                <w:numId w:val="1"/>
              </w:numPr>
              <w:ind w:left="406" w:hanging="283"/>
              <w:rPr>
                <w:rFonts w:ascii="Arial" w:hAnsi="Arial" w:cs="Arial"/>
                <w:sz w:val="24"/>
                <w:szCs w:val="24"/>
              </w:rPr>
            </w:pPr>
            <w:r w:rsidRPr="0025620B">
              <w:rPr>
                <w:rFonts w:ascii="Arial" w:eastAsia="Calibri" w:hAnsi="Arial" w:cs="Arial"/>
                <w:b/>
                <w:bCs/>
                <w:color w:val="000000" w:themeColor="text1"/>
                <w:sz w:val="24"/>
                <w:szCs w:val="24"/>
              </w:rPr>
              <w:t>Homework:</w:t>
            </w:r>
            <w:r w:rsidR="00CF366C" w:rsidRPr="0025620B">
              <w:rPr>
                <w:rFonts w:ascii="Arial" w:eastAsia="Calibri" w:hAnsi="Arial" w:cs="Arial"/>
                <w:color w:val="000000" w:themeColor="text1"/>
                <w:sz w:val="24"/>
                <w:szCs w:val="24"/>
              </w:rPr>
              <w:t xml:space="preserve">  Complete any homework tasks (up-levelling, incomplete work)</w:t>
            </w:r>
          </w:p>
          <w:p w14:paraId="4F0A242D" w14:textId="77777777" w:rsidR="00CF366C" w:rsidRPr="0025620B" w:rsidRDefault="00CF366C" w:rsidP="0025620B">
            <w:pPr>
              <w:pStyle w:val="ListParagraph"/>
              <w:numPr>
                <w:ilvl w:val="0"/>
                <w:numId w:val="1"/>
              </w:numPr>
              <w:ind w:left="406" w:hanging="283"/>
              <w:rPr>
                <w:rFonts w:ascii="Arial" w:hAnsi="Arial" w:cs="Arial"/>
                <w:sz w:val="24"/>
                <w:szCs w:val="24"/>
              </w:rPr>
            </w:pPr>
            <w:r w:rsidRPr="0025620B">
              <w:rPr>
                <w:rFonts w:ascii="Arial" w:hAnsi="Arial" w:cs="Arial"/>
                <w:b/>
                <w:bCs/>
                <w:sz w:val="24"/>
                <w:szCs w:val="24"/>
              </w:rPr>
              <w:t xml:space="preserve">Revision re-call:  </w:t>
            </w:r>
            <w:r w:rsidRPr="0025620B">
              <w:rPr>
                <w:rFonts w:ascii="Arial" w:hAnsi="Arial" w:cs="Arial"/>
                <w:sz w:val="24"/>
                <w:szCs w:val="24"/>
              </w:rPr>
              <w:t>For example, create a mind map of a topic studied recently.</w:t>
            </w:r>
          </w:p>
          <w:p w14:paraId="531AAC56" w14:textId="77777777" w:rsidR="00CF366C" w:rsidRPr="0025620B" w:rsidRDefault="00CF366C" w:rsidP="0025620B">
            <w:pPr>
              <w:pStyle w:val="ListParagraph"/>
              <w:numPr>
                <w:ilvl w:val="0"/>
                <w:numId w:val="1"/>
              </w:numPr>
              <w:ind w:left="406" w:hanging="283"/>
              <w:rPr>
                <w:rFonts w:ascii="Arial" w:hAnsi="Arial" w:cs="Arial"/>
                <w:sz w:val="24"/>
                <w:szCs w:val="24"/>
              </w:rPr>
            </w:pPr>
            <w:r w:rsidRPr="0025620B">
              <w:rPr>
                <w:rFonts w:ascii="Arial" w:hAnsi="Arial" w:cs="Arial"/>
                <w:b/>
                <w:bCs/>
                <w:sz w:val="24"/>
                <w:szCs w:val="24"/>
              </w:rPr>
              <w:t>Take a walk around your local parks and woodlands:</w:t>
            </w:r>
            <w:r w:rsidRPr="0025620B">
              <w:rPr>
                <w:rFonts w:ascii="Arial" w:hAnsi="Arial" w:cs="Arial"/>
                <w:sz w:val="24"/>
                <w:szCs w:val="24"/>
              </w:rPr>
              <w:t xml:space="preserve"> write a journal of your experience or carry out a wildlife survey. </w:t>
            </w:r>
          </w:p>
          <w:p w14:paraId="41523EDA" w14:textId="77777777" w:rsidR="00CF366C" w:rsidRPr="0025620B" w:rsidRDefault="00CF366C" w:rsidP="0025620B">
            <w:pPr>
              <w:pStyle w:val="ListParagraph"/>
              <w:numPr>
                <w:ilvl w:val="0"/>
                <w:numId w:val="1"/>
              </w:numPr>
              <w:ind w:left="406" w:hanging="283"/>
              <w:rPr>
                <w:rFonts w:ascii="Arial" w:hAnsi="Arial" w:cs="Arial"/>
                <w:sz w:val="24"/>
                <w:szCs w:val="24"/>
              </w:rPr>
            </w:pPr>
            <w:r w:rsidRPr="0025620B">
              <w:rPr>
                <w:rFonts w:ascii="Arial" w:hAnsi="Arial" w:cs="Arial"/>
                <w:b/>
                <w:sz w:val="24"/>
                <w:szCs w:val="24"/>
              </w:rPr>
              <w:t>Traffic survey of your street:</w:t>
            </w:r>
            <w:r w:rsidRPr="0025620B">
              <w:rPr>
                <w:rFonts w:ascii="Arial" w:hAnsi="Arial" w:cs="Arial"/>
                <w:sz w:val="24"/>
                <w:szCs w:val="24"/>
              </w:rPr>
              <w:t xml:space="preserve"> carry out a traffic survey and consider the impact on the environment. </w:t>
            </w:r>
          </w:p>
          <w:p w14:paraId="0B420259" w14:textId="0896AC98" w:rsidR="00CF366C" w:rsidRPr="0025620B" w:rsidRDefault="00CF366C" w:rsidP="0025620B">
            <w:pPr>
              <w:pStyle w:val="ListParagraph"/>
              <w:numPr>
                <w:ilvl w:val="0"/>
                <w:numId w:val="1"/>
              </w:numPr>
              <w:ind w:left="406" w:hanging="283"/>
              <w:rPr>
                <w:rFonts w:ascii="Arial" w:hAnsi="Arial" w:cs="Arial"/>
                <w:sz w:val="24"/>
                <w:szCs w:val="24"/>
              </w:rPr>
            </w:pPr>
            <w:r w:rsidRPr="0025620B">
              <w:rPr>
                <w:rFonts w:ascii="Arial" w:hAnsi="Arial" w:cs="Arial"/>
                <w:b/>
                <w:sz w:val="24"/>
                <w:szCs w:val="24"/>
              </w:rPr>
              <w:t>Walking trail:</w:t>
            </w:r>
            <w:r w:rsidRPr="0025620B">
              <w:rPr>
                <w:rFonts w:ascii="Arial" w:hAnsi="Arial" w:cs="Arial"/>
                <w:sz w:val="24"/>
                <w:szCs w:val="24"/>
              </w:rPr>
              <w:t xml:space="preserve"> Take your child on King Richard III’s trail starting at </w:t>
            </w:r>
            <w:r w:rsidR="00A574D4" w:rsidRPr="0025620B">
              <w:rPr>
                <w:rFonts w:ascii="Arial" w:hAnsi="Arial" w:cs="Arial"/>
                <w:sz w:val="24"/>
                <w:szCs w:val="24"/>
              </w:rPr>
              <w:t>Highcross.</w:t>
            </w:r>
          </w:p>
          <w:p w14:paraId="7E60B8F1" w14:textId="77777777" w:rsidR="00CF366C" w:rsidRPr="0025620B" w:rsidRDefault="00CF366C" w:rsidP="0025620B">
            <w:pPr>
              <w:pStyle w:val="ListParagraph"/>
              <w:numPr>
                <w:ilvl w:val="0"/>
                <w:numId w:val="1"/>
              </w:numPr>
              <w:ind w:left="406" w:hanging="283"/>
              <w:rPr>
                <w:rFonts w:ascii="Arial" w:eastAsia="Calibri" w:hAnsi="Arial" w:cs="Arial"/>
                <w:color w:val="000000" w:themeColor="text1"/>
                <w:sz w:val="24"/>
                <w:szCs w:val="24"/>
              </w:rPr>
            </w:pPr>
            <w:r w:rsidRPr="0025620B">
              <w:rPr>
                <w:rFonts w:ascii="Arial" w:hAnsi="Arial" w:cs="Arial"/>
                <w:b/>
                <w:bCs/>
                <w:sz w:val="24"/>
                <w:szCs w:val="24"/>
              </w:rPr>
              <w:t>Free access to Leicester Museum</w:t>
            </w:r>
            <w:r w:rsidRPr="0025620B">
              <w:rPr>
                <w:rFonts w:ascii="Arial" w:hAnsi="Arial" w:cs="Arial"/>
                <w:b/>
                <w:sz w:val="24"/>
                <w:szCs w:val="24"/>
              </w:rPr>
              <w:t>s</w:t>
            </w:r>
          </w:p>
          <w:p w14:paraId="5FA3E09F" w14:textId="77777777" w:rsidR="00CF366C" w:rsidRPr="0025620B" w:rsidRDefault="00CF366C" w:rsidP="0025620B">
            <w:pPr>
              <w:pStyle w:val="ListParagraph"/>
              <w:ind w:left="406"/>
              <w:rPr>
                <w:rFonts w:ascii="Arial" w:eastAsia="Calibri" w:hAnsi="Arial" w:cs="Arial"/>
                <w:color w:val="000000" w:themeColor="text1"/>
                <w:sz w:val="24"/>
                <w:szCs w:val="24"/>
              </w:rPr>
            </w:pPr>
            <w:r w:rsidRPr="0025620B">
              <w:rPr>
                <w:rFonts w:ascii="Arial" w:hAnsi="Arial" w:cs="Arial"/>
                <w:sz w:val="24"/>
                <w:szCs w:val="24"/>
              </w:rPr>
              <w:t xml:space="preserve">New Walk, Newarke Houses: </w:t>
            </w:r>
            <w:hyperlink r:id="rId20" w:history="1">
              <w:r w:rsidRPr="0025620B">
                <w:rPr>
                  <w:rStyle w:val="Hyperlink"/>
                  <w:rFonts w:ascii="Arial" w:eastAsia="Calibri" w:hAnsi="Arial" w:cs="Arial"/>
                  <w:sz w:val="24"/>
                  <w:szCs w:val="24"/>
                </w:rPr>
                <w:t>www.leicestermuseums.org</w:t>
              </w:r>
            </w:hyperlink>
            <w:r w:rsidRPr="0025620B">
              <w:rPr>
                <w:rFonts w:ascii="Arial" w:eastAsia="Calibri" w:hAnsi="Arial" w:cs="Arial"/>
                <w:color w:val="000000" w:themeColor="text1"/>
                <w:sz w:val="24"/>
                <w:szCs w:val="24"/>
              </w:rPr>
              <w:t xml:space="preserve"> has a calendar of events and Leicester Museum and Art Gallery is free admission. </w:t>
            </w:r>
          </w:p>
          <w:p w14:paraId="2CED2355" w14:textId="77777777" w:rsidR="00CF366C" w:rsidRPr="0025620B" w:rsidRDefault="00CF366C" w:rsidP="00CF366C">
            <w:pPr>
              <w:pStyle w:val="ListParagraph"/>
              <w:ind w:left="0"/>
              <w:rPr>
                <w:rFonts w:ascii="Arial" w:eastAsia="Calibri" w:hAnsi="Arial" w:cs="Arial"/>
                <w:color w:val="000000" w:themeColor="text1"/>
                <w:sz w:val="24"/>
                <w:szCs w:val="24"/>
              </w:rPr>
            </w:pPr>
          </w:p>
          <w:p w14:paraId="2071391D" w14:textId="77777777" w:rsidR="00CF366C" w:rsidRPr="0025620B" w:rsidRDefault="00CF366C" w:rsidP="00CF366C">
            <w:pPr>
              <w:rPr>
                <w:rFonts w:ascii="Arial" w:eastAsia="Calibri" w:hAnsi="Arial" w:cs="Arial"/>
                <w:color w:val="000000" w:themeColor="text1"/>
                <w:sz w:val="24"/>
                <w:szCs w:val="24"/>
              </w:rPr>
            </w:pPr>
          </w:p>
        </w:tc>
      </w:tr>
      <w:bookmarkEnd w:id="0"/>
    </w:tbl>
    <w:p w14:paraId="2C6093A6" w14:textId="77777777" w:rsidR="00CF366C" w:rsidRPr="00CF366C" w:rsidRDefault="00CF366C">
      <w:pPr>
        <w:rPr>
          <w:rFonts w:cstheme="minorHAnsi"/>
        </w:rPr>
      </w:pPr>
    </w:p>
    <w:sectPr w:rsidR="00CF366C" w:rsidRPr="00CF366C" w:rsidSect="002562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nkGothic Md BT">
    <w:panose1 w:val="020B0807020203060204"/>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2D34"/>
    <w:multiLevelType w:val="hybridMultilevel"/>
    <w:tmpl w:val="62B8C0AA"/>
    <w:lvl w:ilvl="0" w:tplc="D948449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885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66C"/>
    <w:rsid w:val="0025620B"/>
    <w:rsid w:val="00A11504"/>
    <w:rsid w:val="00A574D4"/>
    <w:rsid w:val="00AD6E01"/>
    <w:rsid w:val="00CF366C"/>
    <w:rsid w:val="00E20ED1"/>
    <w:rsid w:val="00E5274B"/>
    <w:rsid w:val="00E85411"/>
    <w:rsid w:val="00F202F4"/>
    <w:rsid w:val="00F43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E6329"/>
  <w15:chartTrackingRefBased/>
  <w15:docId w15:val="{1637A1B6-34C2-4154-941A-C52C20B5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6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366C"/>
    <w:rPr>
      <w:color w:val="0563C1" w:themeColor="hyperlink"/>
      <w:u w:val="single"/>
    </w:rPr>
  </w:style>
  <w:style w:type="table" w:styleId="TableGrid">
    <w:name w:val="Table Grid"/>
    <w:basedOn w:val="TableNormal"/>
    <w:uiPriority w:val="39"/>
    <w:rsid w:val="00CF3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366C"/>
    <w:pPr>
      <w:ind w:left="720"/>
      <w:contextualSpacing/>
    </w:pPr>
  </w:style>
  <w:style w:type="character" w:styleId="UnresolvedMention">
    <w:name w:val="Unresolved Mention"/>
    <w:basedOn w:val="DefaultParagraphFont"/>
    <w:uiPriority w:val="99"/>
    <w:semiHidden/>
    <w:unhideWhenUsed/>
    <w:rsid w:val="00E85411"/>
    <w:rPr>
      <w:color w:val="605E5C"/>
      <w:shd w:val="clear" w:color="auto" w:fill="E1DFDD"/>
    </w:rPr>
  </w:style>
  <w:style w:type="character" w:styleId="FollowedHyperlink">
    <w:name w:val="FollowedHyperlink"/>
    <w:basedOn w:val="DefaultParagraphFont"/>
    <w:uiPriority w:val="99"/>
    <w:semiHidden/>
    <w:unhideWhenUsed/>
    <w:rsid w:val="00E527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day.co.uk/" TargetMode="External"/><Relationship Id="rId13" Type="http://schemas.openxmlformats.org/officeDocument/2006/relationships/hyperlink" Target="https://www.bl.uk/" TargetMode="External"/><Relationship Id="rId18" Type="http://schemas.openxmlformats.org/officeDocument/2006/relationships/hyperlink" Target="https://www.mathsthroughstories.org/interviews-with-mathematical-story-authors.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tcolclibrary.eplatform.co/" TargetMode="External"/><Relationship Id="rId17" Type="http://schemas.openxmlformats.org/officeDocument/2006/relationships/hyperlink" Target="https://ywp.nanowrimo.org/" TargetMode="External"/><Relationship Id="rId2" Type="http://schemas.openxmlformats.org/officeDocument/2006/relationships/customXml" Target="../customXml/item2.xml"/><Relationship Id="rId16" Type="http://schemas.openxmlformats.org/officeDocument/2006/relationships/hyperlink" Target="https://authorfy.com/10minutechallenges/" TargetMode="External"/><Relationship Id="rId20" Type="http://schemas.openxmlformats.org/officeDocument/2006/relationships/hyperlink" Target="http://www.leicestermuseums.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co.uk/bitesize/levels/z4kw2hv" TargetMode="External"/><Relationship Id="rId5" Type="http://schemas.openxmlformats.org/officeDocument/2006/relationships/styles" Target="styles.xml"/><Relationship Id="rId15" Type="http://schemas.openxmlformats.org/officeDocument/2006/relationships/hyperlink" Target="http://www.leicestermuseums.org" TargetMode="External"/><Relationship Id="rId10" Type="http://schemas.openxmlformats.org/officeDocument/2006/relationships/hyperlink" Target="https://classroom.thenational.academy/subjects-by-key-stage/key-stage-3" TargetMode="External"/><Relationship Id="rId19" Type="http://schemas.openxmlformats.org/officeDocument/2006/relationships/hyperlink" Target="https://www.natgeokids.com/uk/category/play-and-win/games/" TargetMode="External"/><Relationship Id="rId4" Type="http://schemas.openxmlformats.org/officeDocument/2006/relationships/numbering" Target="numbering.xml"/><Relationship Id="rId9" Type="http://schemas.openxmlformats.org/officeDocument/2006/relationships/hyperlink" Target="https://www.bbc.co.uk/newsround" TargetMode="External"/><Relationship Id="rId14" Type="http://schemas.openxmlformats.org/officeDocument/2006/relationships/hyperlink" Target="https://spacecentre.co.uk/event/space-craf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ec6f2f2-831e-428b-b41f-a61577df09a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D05CE6C3EA6642A16D6A5339904BD6" ma:contentTypeVersion="15" ma:contentTypeDescription="Create a new document." ma:contentTypeScope="" ma:versionID="f8081d600d6b983864e48e4b1249ec10">
  <xsd:schema xmlns:xsd="http://www.w3.org/2001/XMLSchema" xmlns:xs="http://www.w3.org/2001/XMLSchema" xmlns:p="http://schemas.microsoft.com/office/2006/metadata/properties" xmlns:ns3="cec6f2f2-831e-428b-b41f-a61577df09a9" xmlns:ns4="47ca0b7a-c61b-4854-a5bf-6e343a736a09" targetNamespace="http://schemas.microsoft.com/office/2006/metadata/properties" ma:root="true" ma:fieldsID="2437ac1e625a05edbd194ae24d047103" ns3:_="" ns4:_="">
    <xsd:import namespace="cec6f2f2-831e-428b-b41f-a61577df09a9"/>
    <xsd:import namespace="47ca0b7a-c61b-4854-a5bf-6e343a736a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6f2f2-831e-428b-b41f-a61577df0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ca0b7a-c61b-4854-a5bf-6e343a736a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109857-4B67-4297-BBAF-8CCAA8D41068}">
  <ds:schemaRefs>
    <ds:schemaRef ds:uri="http://schemas.microsoft.com/sharepoint/v3/contenttype/forms"/>
  </ds:schemaRefs>
</ds:datastoreItem>
</file>

<file path=customXml/itemProps2.xml><?xml version="1.0" encoding="utf-8"?>
<ds:datastoreItem xmlns:ds="http://schemas.openxmlformats.org/officeDocument/2006/customXml" ds:itemID="{2347CFDA-5074-40E8-88EB-7412807C69C5}">
  <ds:schemaRefs>
    <ds:schemaRef ds:uri="47ca0b7a-c61b-4854-a5bf-6e343a736a09"/>
    <ds:schemaRef ds:uri="http://www.w3.org/XML/1998/namespace"/>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cec6f2f2-831e-428b-b41f-a61577df09a9"/>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BF9D329-B0BB-4CFC-B9DE-E39A2DF3C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6f2f2-831e-428b-b41f-a61577df09a9"/>
    <ds:schemaRef ds:uri="47ca0b7a-c61b-4854-a5bf-6e343a736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City of Leicester College</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Nimah Abdulla</dc:creator>
  <cp:keywords/>
  <dc:description/>
  <cp:lastModifiedBy>Louise Modi</cp:lastModifiedBy>
  <cp:revision>4</cp:revision>
  <dcterms:created xsi:type="dcterms:W3CDTF">2023-03-17T10:39:00Z</dcterms:created>
  <dcterms:modified xsi:type="dcterms:W3CDTF">2023-03-17T10:59:00Z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0x010100F3D05CE6C3EA6642A16D6A5339904BD6</vt:lpwstr>
  </property>
</Properties>
</file>